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1BAE" w14:textId="79CAF3E3" w:rsidR="003C2FF0" w:rsidRDefault="00777295">
      <w:r>
        <w:t>Aksamit COI Feb 2024</w:t>
      </w:r>
    </w:p>
    <w:p w14:paraId="36342C15" w14:textId="77777777" w:rsidR="00777295" w:rsidRDefault="00777295"/>
    <w:p w14:paraId="35411307" w14:textId="0A367116" w:rsidR="00777295" w:rsidRDefault="00E116E3">
      <w:r w:rsidRPr="00780D7A">
        <w:rPr>
          <w:rFonts w:cs="Arial"/>
          <w:sz w:val="24"/>
          <w:szCs w:val="24"/>
        </w:rPr>
        <w:t xml:space="preserve">Timothy R. Aksamit was involved in clinical trial design and participation with </w:t>
      </w:r>
      <w:r w:rsidR="00D760E3">
        <w:rPr>
          <w:rFonts w:cs="Arial"/>
          <w:sz w:val="24"/>
          <w:szCs w:val="24"/>
        </w:rPr>
        <w:t xml:space="preserve">Armata, </w:t>
      </w:r>
      <w:r w:rsidRPr="00780D7A">
        <w:rPr>
          <w:rFonts w:cs="Arial"/>
          <w:sz w:val="24"/>
          <w:szCs w:val="24"/>
        </w:rPr>
        <w:t>Zambon, AstraZeneca, Insmed, Redhill Biopharma, Spero Therapeutics, and Johnson &amp; Johnson. He has worked with Hillrom and RespirTech and served as Medical Director of Bronchiectasis and NTM 360 for the COPD Foundation. No personal or research monies received. All support has gone to the Mayo Foundation for Medical Research and Education.</w:t>
      </w:r>
    </w:p>
    <w:sectPr w:rsidR="00777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95"/>
    <w:rsid w:val="000A2AF8"/>
    <w:rsid w:val="003C2FF0"/>
    <w:rsid w:val="006A6871"/>
    <w:rsid w:val="00777295"/>
    <w:rsid w:val="00D760E3"/>
    <w:rsid w:val="00E1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9DAF"/>
  <w15:chartTrackingRefBased/>
  <w15:docId w15:val="{47F8DE97-D048-443D-93A3-95AA1655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Application>Microsoft Office Word</Application>
  <DocSecurity>0</DocSecurity>
  <Lines>3</Lines>
  <Paragraphs>1</Paragraphs>
  <ScaleCrop>false</ScaleCrop>
  <Company>Mayo Clinic</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Aksamit, Timothy R., M.D.</dc:creator>
  <cp:keywords/>
  <dc:description/>
  <cp:lastModifiedBy>Aksamit, Timothy R., M.D.</cp:lastModifiedBy>
  <cp:revision>3</cp:revision>
  <dcterms:created xsi:type="dcterms:W3CDTF">2024-02-19T15:54:00Z</dcterms:created>
  <dcterms:modified xsi:type="dcterms:W3CDTF">2024-02-19T15:57:00Z</dcterms:modified>
</cp:coreProperties>
</file>